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550" w:tblpY="721"/>
        <w:tblW w:w="10365" w:type="dxa"/>
        <w:tblLook w:val="04A0" w:firstRow="1" w:lastRow="0" w:firstColumn="1" w:lastColumn="0" w:noHBand="0" w:noVBand="1"/>
      </w:tblPr>
      <w:tblGrid>
        <w:gridCol w:w="5410"/>
        <w:gridCol w:w="2477"/>
        <w:gridCol w:w="2478"/>
      </w:tblGrid>
      <w:tr w:rsidR="00843784" w:rsidTr="00843784">
        <w:tc>
          <w:tcPr>
            <w:tcW w:w="5410" w:type="dxa"/>
            <w:tcBorders>
              <w:top w:val="double" w:sz="4" w:space="0" w:color="auto"/>
              <w:left w:val="double" w:sz="4" w:space="0" w:color="auto"/>
              <w:bottom w:val="double" w:sz="4" w:space="0" w:color="auto"/>
              <w:right w:val="double" w:sz="4" w:space="0" w:color="auto"/>
            </w:tcBorders>
          </w:tcPr>
          <w:p w:rsidR="00843784" w:rsidRPr="00843784" w:rsidRDefault="00843784" w:rsidP="00843784">
            <w:pPr>
              <w:jc w:val="center"/>
              <w:rPr>
                <w:rFonts w:ascii="Arial Black" w:hAnsi="Arial Black"/>
                <w:sz w:val="28"/>
                <w:szCs w:val="36"/>
              </w:rPr>
            </w:pPr>
            <w:r w:rsidRPr="00843784">
              <w:rPr>
                <w:rFonts w:ascii="Arial Black" w:hAnsi="Arial Black"/>
                <w:sz w:val="28"/>
                <w:szCs w:val="36"/>
              </w:rPr>
              <w:t>Course Description</w:t>
            </w:r>
          </w:p>
        </w:tc>
        <w:tc>
          <w:tcPr>
            <w:tcW w:w="4955" w:type="dxa"/>
            <w:gridSpan w:val="2"/>
            <w:tcBorders>
              <w:top w:val="double" w:sz="4" w:space="0" w:color="auto"/>
              <w:left w:val="double" w:sz="4" w:space="0" w:color="auto"/>
              <w:bottom w:val="double" w:sz="4" w:space="0" w:color="auto"/>
              <w:right w:val="double" w:sz="4" w:space="0" w:color="auto"/>
            </w:tcBorders>
          </w:tcPr>
          <w:p w:rsidR="00843784" w:rsidRPr="00843784" w:rsidRDefault="00843784" w:rsidP="00843784">
            <w:pPr>
              <w:jc w:val="center"/>
              <w:rPr>
                <w:rFonts w:ascii="Arial Black" w:hAnsi="Arial Black"/>
                <w:sz w:val="28"/>
                <w:szCs w:val="36"/>
              </w:rPr>
            </w:pPr>
            <w:r w:rsidRPr="00843784">
              <w:rPr>
                <w:rFonts w:ascii="Arial Black" w:hAnsi="Arial Black"/>
                <w:sz w:val="28"/>
                <w:szCs w:val="36"/>
              </w:rPr>
              <w:t>Materials Needed</w:t>
            </w:r>
          </w:p>
        </w:tc>
      </w:tr>
      <w:tr w:rsidR="00843784" w:rsidTr="00843784">
        <w:trPr>
          <w:trHeight w:val="701"/>
        </w:trPr>
        <w:tc>
          <w:tcPr>
            <w:tcW w:w="5410" w:type="dxa"/>
            <w:vMerge w:val="restart"/>
            <w:tcBorders>
              <w:top w:val="double" w:sz="4" w:space="0" w:color="auto"/>
              <w:left w:val="double" w:sz="4" w:space="0" w:color="auto"/>
              <w:right w:val="double" w:sz="4" w:space="0" w:color="auto"/>
            </w:tcBorders>
            <w:vAlign w:val="center"/>
          </w:tcPr>
          <w:p w:rsidR="00843784" w:rsidRPr="00843784" w:rsidRDefault="00843784" w:rsidP="00843784">
            <w:pPr>
              <w:jc w:val="center"/>
              <w:rPr>
                <w:rFonts w:ascii="Arial" w:hAnsi="Arial" w:cs="Arial"/>
                <w:sz w:val="24"/>
                <w:szCs w:val="28"/>
              </w:rPr>
            </w:pPr>
            <w:bookmarkStart w:id="0" w:name="_GoBack"/>
            <w:r w:rsidRPr="00843784">
              <w:rPr>
                <w:rFonts w:ascii="Arial" w:hAnsi="Arial" w:cs="Arial"/>
                <w:b/>
                <w:bCs/>
                <w:color w:val="0D0D0D" w:themeColor="text1" w:themeTint="F2"/>
                <w:sz w:val="24"/>
                <w:szCs w:val="28"/>
                <w:shd w:val="clear" w:color="auto" w:fill="FAF8F6"/>
              </w:rPr>
              <w:t>This course in an introduction to FACS.  6th graders will learn basic kitchen safety, kitchen equipment, techniques for measuring, and apply those skills in lab. 6th graders will also explore basic sewing skill creating a pillow case.</w:t>
            </w:r>
            <w:bookmarkEnd w:id="0"/>
          </w:p>
        </w:tc>
        <w:tc>
          <w:tcPr>
            <w:tcW w:w="2477" w:type="dxa"/>
            <w:tcBorders>
              <w:top w:val="double" w:sz="4" w:space="0" w:color="auto"/>
              <w:left w:val="double" w:sz="4" w:space="0" w:color="auto"/>
            </w:tcBorders>
            <w:vAlign w:val="center"/>
          </w:tcPr>
          <w:p w:rsidR="00843784" w:rsidRPr="00843784" w:rsidRDefault="00843784" w:rsidP="00843784">
            <w:pPr>
              <w:jc w:val="center"/>
              <w:rPr>
                <w:rFonts w:ascii="Times New Roman" w:hAnsi="Times New Roman" w:cs="Times New Roman"/>
                <w:sz w:val="24"/>
                <w:szCs w:val="28"/>
              </w:rPr>
            </w:pPr>
            <w:r w:rsidRPr="00843784">
              <w:rPr>
                <w:rFonts w:ascii="Times New Roman" w:hAnsi="Times New Roman" w:cs="Times New Roman"/>
                <w:b/>
                <w:bCs/>
                <w:color w:val="2A2A2A"/>
                <w:sz w:val="24"/>
                <w:szCs w:val="28"/>
                <w:shd w:val="clear" w:color="auto" w:fill="FAF8F6"/>
              </w:rPr>
              <w:t>Writing Utensil</w:t>
            </w:r>
          </w:p>
        </w:tc>
        <w:tc>
          <w:tcPr>
            <w:tcW w:w="2478" w:type="dxa"/>
            <w:tcBorders>
              <w:top w:val="double" w:sz="4" w:space="0" w:color="auto"/>
              <w:right w:val="double" w:sz="4" w:space="0" w:color="auto"/>
            </w:tcBorders>
            <w:vAlign w:val="center"/>
          </w:tcPr>
          <w:p w:rsidR="00843784" w:rsidRPr="00843784" w:rsidRDefault="00843784" w:rsidP="00843784">
            <w:pPr>
              <w:jc w:val="center"/>
              <w:rPr>
                <w:rFonts w:ascii="Times New Roman" w:hAnsi="Times New Roman" w:cs="Times New Roman"/>
                <w:sz w:val="24"/>
                <w:szCs w:val="28"/>
              </w:rPr>
            </w:pPr>
            <w:r w:rsidRPr="00843784">
              <w:rPr>
                <w:rFonts w:ascii="Times New Roman" w:hAnsi="Times New Roman" w:cs="Times New Roman"/>
                <w:b/>
                <w:bCs/>
                <w:color w:val="2A2A2A"/>
                <w:sz w:val="24"/>
                <w:szCs w:val="28"/>
                <w:shd w:val="clear" w:color="auto" w:fill="FAF8F6"/>
              </w:rPr>
              <w:t>Paper</w:t>
            </w:r>
          </w:p>
        </w:tc>
      </w:tr>
      <w:tr w:rsidR="00843784" w:rsidTr="00843784">
        <w:trPr>
          <w:trHeight w:val="710"/>
        </w:trPr>
        <w:tc>
          <w:tcPr>
            <w:tcW w:w="5410" w:type="dxa"/>
            <w:vMerge/>
            <w:tcBorders>
              <w:left w:val="double" w:sz="4" w:space="0" w:color="auto"/>
              <w:right w:val="double" w:sz="4" w:space="0" w:color="auto"/>
            </w:tcBorders>
            <w:vAlign w:val="center"/>
          </w:tcPr>
          <w:p w:rsidR="00843784" w:rsidRPr="00843784" w:rsidRDefault="00843784" w:rsidP="00843784">
            <w:pPr>
              <w:jc w:val="center"/>
              <w:rPr>
                <w:rFonts w:ascii="Quicksand" w:hAnsi="Quicksand"/>
                <w:b/>
                <w:bCs/>
                <w:color w:val="2A2A2A"/>
                <w:sz w:val="24"/>
                <w:szCs w:val="20"/>
                <w:shd w:val="clear" w:color="auto" w:fill="FAF8F6"/>
              </w:rPr>
            </w:pPr>
          </w:p>
        </w:tc>
        <w:tc>
          <w:tcPr>
            <w:tcW w:w="2477" w:type="dxa"/>
            <w:tcBorders>
              <w:left w:val="double" w:sz="4" w:space="0" w:color="auto"/>
            </w:tcBorders>
            <w:vAlign w:val="center"/>
          </w:tcPr>
          <w:p w:rsidR="00843784" w:rsidRPr="00843784" w:rsidRDefault="00843784" w:rsidP="00843784">
            <w:pPr>
              <w:jc w:val="center"/>
              <w:rPr>
                <w:rFonts w:ascii="Times New Roman" w:hAnsi="Times New Roman" w:cs="Times New Roman"/>
                <w:sz w:val="24"/>
                <w:szCs w:val="28"/>
              </w:rPr>
            </w:pPr>
            <w:r w:rsidRPr="00843784">
              <w:rPr>
                <w:rFonts w:ascii="Times New Roman" w:hAnsi="Times New Roman" w:cs="Times New Roman"/>
                <w:b/>
                <w:bCs/>
                <w:color w:val="2A2A2A"/>
                <w:sz w:val="24"/>
                <w:szCs w:val="28"/>
                <w:shd w:val="clear" w:color="auto" w:fill="FAF8F6"/>
              </w:rPr>
              <w:t>Planner</w:t>
            </w:r>
          </w:p>
        </w:tc>
        <w:tc>
          <w:tcPr>
            <w:tcW w:w="2478" w:type="dxa"/>
            <w:tcBorders>
              <w:right w:val="double" w:sz="4" w:space="0" w:color="auto"/>
            </w:tcBorders>
            <w:vAlign w:val="center"/>
          </w:tcPr>
          <w:p w:rsidR="00843784" w:rsidRPr="00843784" w:rsidRDefault="00843784" w:rsidP="00843784">
            <w:pPr>
              <w:jc w:val="center"/>
              <w:rPr>
                <w:rFonts w:ascii="Times New Roman" w:hAnsi="Times New Roman" w:cs="Times New Roman"/>
                <w:sz w:val="24"/>
                <w:szCs w:val="28"/>
              </w:rPr>
            </w:pPr>
            <w:r w:rsidRPr="00843784">
              <w:rPr>
                <w:rFonts w:ascii="Times New Roman" w:hAnsi="Times New Roman" w:cs="Times New Roman"/>
                <w:b/>
                <w:bCs/>
                <w:color w:val="2A2A2A"/>
                <w:sz w:val="24"/>
                <w:szCs w:val="28"/>
                <w:shd w:val="clear" w:color="auto" w:fill="FAF8F6"/>
              </w:rPr>
              <w:t>Folder (provided)</w:t>
            </w:r>
          </w:p>
        </w:tc>
      </w:tr>
      <w:tr w:rsidR="00843784" w:rsidTr="00843784">
        <w:trPr>
          <w:trHeight w:val="380"/>
        </w:trPr>
        <w:tc>
          <w:tcPr>
            <w:tcW w:w="5410" w:type="dxa"/>
            <w:vMerge/>
            <w:tcBorders>
              <w:left w:val="double" w:sz="4" w:space="0" w:color="auto"/>
              <w:bottom w:val="double" w:sz="4" w:space="0" w:color="auto"/>
              <w:right w:val="double" w:sz="4" w:space="0" w:color="auto"/>
            </w:tcBorders>
            <w:vAlign w:val="center"/>
          </w:tcPr>
          <w:p w:rsidR="00843784" w:rsidRPr="00843784" w:rsidRDefault="00843784" w:rsidP="00843784">
            <w:pPr>
              <w:jc w:val="center"/>
              <w:rPr>
                <w:rFonts w:ascii="Quicksand" w:hAnsi="Quicksand"/>
                <w:b/>
                <w:bCs/>
                <w:color w:val="2A2A2A"/>
                <w:sz w:val="24"/>
                <w:szCs w:val="20"/>
                <w:shd w:val="clear" w:color="auto" w:fill="FAF8F6"/>
              </w:rPr>
            </w:pPr>
          </w:p>
        </w:tc>
        <w:tc>
          <w:tcPr>
            <w:tcW w:w="4955" w:type="dxa"/>
            <w:gridSpan w:val="2"/>
            <w:tcBorders>
              <w:left w:val="double" w:sz="4" w:space="0" w:color="auto"/>
              <w:bottom w:val="double" w:sz="4" w:space="0" w:color="auto"/>
              <w:right w:val="double" w:sz="4" w:space="0" w:color="auto"/>
            </w:tcBorders>
            <w:vAlign w:val="center"/>
          </w:tcPr>
          <w:p w:rsidR="00843784" w:rsidRPr="00843784" w:rsidRDefault="00843784" w:rsidP="00843784">
            <w:pPr>
              <w:jc w:val="center"/>
              <w:rPr>
                <w:rFonts w:ascii="Times New Roman" w:hAnsi="Times New Roman" w:cs="Times New Roman"/>
                <w:sz w:val="24"/>
                <w:szCs w:val="28"/>
              </w:rPr>
            </w:pPr>
            <w:r w:rsidRPr="00843784">
              <w:rPr>
                <w:rFonts w:ascii="Times New Roman" w:hAnsi="Times New Roman" w:cs="Times New Roman"/>
                <w:b/>
                <w:bCs/>
                <w:color w:val="2A2A2A"/>
                <w:sz w:val="24"/>
                <w:szCs w:val="28"/>
                <w:shd w:val="clear" w:color="auto" w:fill="FAF8F6"/>
              </w:rPr>
              <w:t>Sewing Materials – details to follow</w:t>
            </w:r>
          </w:p>
        </w:tc>
      </w:tr>
    </w:tbl>
    <w:p w:rsidR="00EE38BD" w:rsidRPr="00F370E3" w:rsidRDefault="001F0705" w:rsidP="00F370E3">
      <w:pPr>
        <w:jc w:val="center"/>
        <w:rPr>
          <w:rFonts w:ascii="Gill Sans Ultra Bold" w:hAnsi="Gill Sans Ultra Bold"/>
          <w:b/>
          <w:outline/>
          <w:color w:val="000000"/>
          <w:sz w:val="16"/>
          <w:szCs w:val="1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sidRPr="00B829D1">
        <w:rPr>
          <w:rFonts w:ascii="Gill Sans Ultra Bold" w:hAnsi="Gill Sans Ultra Bold"/>
          <w:b/>
          <w:outline/>
          <w:color w:val="000000"/>
          <w:sz w:val="52"/>
          <w:szCs w:val="5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CLASS SYLLABUS</w:t>
      </w:r>
    </w:p>
    <w:p w:rsidR="00F978DC" w:rsidRPr="00EE38BD" w:rsidRDefault="00F978DC" w:rsidP="001F0705">
      <w:pPr>
        <w:jc w:val="center"/>
        <w:rPr>
          <w:rFonts w:ascii="Gill Sans Ultra Bold" w:hAnsi="Gill Sans Ultra Bold"/>
          <w:sz w:val="16"/>
          <w:szCs w:val="16"/>
        </w:rPr>
      </w:pPr>
    </w:p>
    <w:tbl>
      <w:tblPr>
        <w:tblStyle w:val="TableGrid"/>
        <w:tblpPr w:leftFromText="180" w:rightFromText="180" w:vertAnchor="text" w:horzAnchor="margin" w:tblpX="-550" w:tblpY="-46"/>
        <w:tblW w:w="10450" w:type="dxa"/>
        <w:tblLook w:val="04A0" w:firstRow="1" w:lastRow="0" w:firstColumn="1" w:lastColumn="0" w:noHBand="0" w:noVBand="1"/>
      </w:tblPr>
      <w:tblGrid>
        <w:gridCol w:w="2710"/>
        <w:gridCol w:w="3600"/>
        <w:gridCol w:w="4140"/>
      </w:tblGrid>
      <w:tr w:rsidR="00843784" w:rsidTr="00843784">
        <w:tc>
          <w:tcPr>
            <w:tcW w:w="10450" w:type="dxa"/>
            <w:gridSpan w:val="3"/>
          </w:tcPr>
          <w:p w:rsidR="00843784" w:rsidRPr="00EE38BD" w:rsidRDefault="00843784" w:rsidP="00843784">
            <w:pPr>
              <w:jc w:val="center"/>
              <w:rPr>
                <w:rFonts w:ascii="Gill Sans Ultra Bold" w:hAnsi="Gill Sans Ultra Bold"/>
                <w:sz w:val="36"/>
                <w:szCs w:val="36"/>
              </w:rPr>
            </w:pPr>
            <w:r w:rsidRPr="00843784">
              <w:rPr>
                <w:rFonts w:ascii="Arial Black" w:hAnsi="Arial Black"/>
                <w:sz w:val="28"/>
                <w:szCs w:val="36"/>
              </w:rPr>
              <w:t>Classroom Expectations</w:t>
            </w:r>
          </w:p>
        </w:tc>
      </w:tr>
      <w:tr w:rsidR="00843784" w:rsidTr="00843784">
        <w:tc>
          <w:tcPr>
            <w:tcW w:w="2710" w:type="dxa"/>
          </w:tcPr>
          <w:p w:rsidR="00843784" w:rsidRPr="00843784" w:rsidRDefault="00843784" w:rsidP="00843784">
            <w:pPr>
              <w:jc w:val="center"/>
              <w:rPr>
                <w:rFonts w:ascii="Bodoni MT Black" w:hAnsi="Bodoni MT Black"/>
                <w:sz w:val="56"/>
                <w:szCs w:val="96"/>
              </w:rPr>
            </w:pPr>
            <w:r w:rsidRPr="00843784">
              <w:rPr>
                <w:rFonts w:ascii="Bodoni MT Black" w:hAnsi="Bodoni MT Black"/>
                <w:sz w:val="56"/>
                <w:szCs w:val="96"/>
              </w:rPr>
              <w:t>F</w:t>
            </w:r>
          </w:p>
        </w:tc>
        <w:tc>
          <w:tcPr>
            <w:tcW w:w="3600" w:type="dxa"/>
            <w:vAlign w:val="center"/>
          </w:tcPr>
          <w:p w:rsidR="00843784" w:rsidRPr="00843784" w:rsidRDefault="00843784" w:rsidP="00843784">
            <w:pPr>
              <w:jc w:val="center"/>
              <w:rPr>
                <w:rFonts w:ascii="Arial" w:hAnsi="Arial" w:cs="Arial"/>
                <w:sz w:val="28"/>
                <w:szCs w:val="36"/>
              </w:rPr>
            </w:pPr>
            <w:r w:rsidRPr="00843784">
              <w:rPr>
                <w:rFonts w:ascii="Arial" w:hAnsi="Arial" w:cs="Arial"/>
                <w:sz w:val="28"/>
                <w:szCs w:val="36"/>
              </w:rPr>
              <w:t>Follow</w:t>
            </w:r>
          </w:p>
          <w:p w:rsidR="00843784" w:rsidRPr="00843784" w:rsidRDefault="00843784" w:rsidP="00843784">
            <w:pPr>
              <w:jc w:val="center"/>
              <w:rPr>
                <w:rFonts w:ascii="Arial" w:hAnsi="Arial" w:cs="Arial"/>
                <w:sz w:val="28"/>
                <w:szCs w:val="36"/>
              </w:rPr>
            </w:pPr>
            <w:r w:rsidRPr="00843784">
              <w:rPr>
                <w:rFonts w:ascii="Arial" w:hAnsi="Arial" w:cs="Arial"/>
                <w:sz w:val="28"/>
                <w:szCs w:val="36"/>
              </w:rPr>
              <w:t>Directions</w:t>
            </w:r>
          </w:p>
        </w:tc>
        <w:tc>
          <w:tcPr>
            <w:tcW w:w="4140" w:type="dxa"/>
            <w:vAlign w:val="center"/>
          </w:tcPr>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Be on Time</w:t>
            </w:r>
          </w:p>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Bring all supplies daily and organized</w:t>
            </w:r>
          </w:p>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Contribute to the lesson / pay attention</w:t>
            </w:r>
          </w:p>
        </w:tc>
      </w:tr>
      <w:tr w:rsidR="00843784" w:rsidTr="00843784">
        <w:tc>
          <w:tcPr>
            <w:tcW w:w="2710" w:type="dxa"/>
          </w:tcPr>
          <w:p w:rsidR="00843784" w:rsidRPr="00843784" w:rsidRDefault="00843784" w:rsidP="00843784">
            <w:pPr>
              <w:jc w:val="center"/>
              <w:rPr>
                <w:rFonts w:ascii="Bodoni MT Black" w:hAnsi="Bodoni MT Black"/>
                <w:sz w:val="56"/>
                <w:szCs w:val="96"/>
              </w:rPr>
            </w:pPr>
            <w:r w:rsidRPr="00843784">
              <w:rPr>
                <w:rFonts w:ascii="Bodoni MT Black" w:hAnsi="Bodoni MT Black"/>
                <w:sz w:val="56"/>
                <w:szCs w:val="96"/>
              </w:rPr>
              <w:t>A</w:t>
            </w:r>
          </w:p>
        </w:tc>
        <w:tc>
          <w:tcPr>
            <w:tcW w:w="3600" w:type="dxa"/>
            <w:vAlign w:val="center"/>
          </w:tcPr>
          <w:p w:rsidR="00843784" w:rsidRPr="00843784" w:rsidRDefault="00843784" w:rsidP="00843784">
            <w:pPr>
              <w:jc w:val="center"/>
              <w:rPr>
                <w:rFonts w:ascii="Arial" w:hAnsi="Arial" w:cs="Arial"/>
                <w:sz w:val="28"/>
                <w:szCs w:val="36"/>
              </w:rPr>
            </w:pPr>
            <w:r w:rsidRPr="00843784">
              <w:rPr>
                <w:rFonts w:ascii="Arial" w:hAnsi="Arial" w:cs="Arial"/>
                <w:sz w:val="28"/>
                <w:szCs w:val="36"/>
              </w:rPr>
              <w:t>Attendance is Required</w:t>
            </w:r>
          </w:p>
        </w:tc>
        <w:tc>
          <w:tcPr>
            <w:tcW w:w="4140" w:type="dxa"/>
            <w:vAlign w:val="center"/>
          </w:tcPr>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Be present physically &amp; mentally daily</w:t>
            </w:r>
          </w:p>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Ask for make-up work when gone</w:t>
            </w:r>
          </w:p>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Poor attendance = poor understanding</w:t>
            </w:r>
          </w:p>
        </w:tc>
      </w:tr>
      <w:tr w:rsidR="00843784" w:rsidTr="00843784">
        <w:tc>
          <w:tcPr>
            <w:tcW w:w="2710" w:type="dxa"/>
          </w:tcPr>
          <w:p w:rsidR="00843784" w:rsidRPr="00843784" w:rsidRDefault="00843784" w:rsidP="00843784">
            <w:pPr>
              <w:jc w:val="center"/>
              <w:rPr>
                <w:rFonts w:ascii="Bodoni MT Black" w:hAnsi="Bodoni MT Black"/>
                <w:sz w:val="56"/>
                <w:szCs w:val="96"/>
              </w:rPr>
            </w:pPr>
            <w:r w:rsidRPr="00843784">
              <w:rPr>
                <w:rFonts w:ascii="Bodoni MT Black" w:hAnsi="Bodoni MT Black"/>
                <w:sz w:val="56"/>
                <w:szCs w:val="96"/>
              </w:rPr>
              <w:t>C</w:t>
            </w:r>
          </w:p>
        </w:tc>
        <w:tc>
          <w:tcPr>
            <w:tcW w:w="3600" w:type="dxa"/>
            <w:vAlign w:val="center"/>
          </w:tcPr>
          <w:p w:rsidR="00843784" w:rsidRPr="00843784" w:rsidRDefault="00843784" w:rsidP="00843784">
            <w:pPr>
              <w:jc w:val="center"/>
              <w:rPr>
                <w:rFonts w:ascii="Arial" w:hAnsi="Arial" w:cs="Arial"/>
                <w:sz w:val="28"/>
                <w:szCs w:val="36"/>
              </w:rPr>
            </w:pPr>
            <w:r w:rsidRPr="00843784">
              <w:rPr>
                <w:rFonts w:ascii="Arial" w:hAnsi="Arial" w:cs="Arial"/>
                <w:sz w:val="28"/>
                <w:szCs w:val="36"/>
              </w:rPr>
              <w:t>Choose Your Attitude</w:t>
            </w:r>
          </w:p>
        </w:tc>
        <w:tc>
          <w:tcPr>
            <w:tcW w:w="4140" w:type="dxa"/>
            <w:vAlign w:val="center"/>
          </w:tcPr>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Be respectful of yourself and others</w:t>
            </w:r>
          </w:p>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Be patient with the needs of others</w:t>
            </w:r>
          </w:p>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Be positive &amp; pay attention to detail</w:t>
            </w:r>
          </w:p>
        </w:tc>
      </w:tr>
      <w:tr w:rsidR="00843784" w:rsidTr="00843784">
        <w:tc>
          <w:tcPr>
            <w:tcW w:w="2710" w:type="dxa"/>
          </w:tcPr>
          <w:p w:rsidR="00843784" w:rsidRPr="00843784" w:rsidRDefault="00843784" w:rsidP="00843784">
            <w:pPr>
              <w:jc w:val="center"/>
              <w:rPr>
                <w:rFonts w:ascii="Bodoni MT Black" w:hAnsi="Bodoni MT Black"/>
                <w:sz w:val="56"/>
                <w:szCs w:val="96"/>
              </w:rPr>
            </w:pPr>
            <w:r w:rsidRPr="00843784">
              <w:rPr>
                <w:rFonts w:ascii="Bodoni MT Black" w:hAnsi="Bodoni MT Black"/>
                <w:sz w:val="56"/>
                <w:szCs w:val="96"/>
              </w:rPr>
              <w:t>S</w:t>
            </w:r>
          </w:p>
        </w:tc>
        <w:tc>
          <w:tcPr>
            <w:tcW w:w="3600" w:type="dxa"/>
            <w:vAlign w:val="center"/>
          </w:tcPr>
          <w:p w:rsidR="00843784" w:rsidRPr="00843784" w:rsidRDefault="00843784" w:rsidP="00843784">
            <w:pPr>
              <w:jc w:val="center"/>
              <w:rPr>
                <w:rFonts w:ascii="Arial" w:hAnsi="Arial" w:cs="Arial"/>
                <w:sz w:val="28"/>
                <w:szCs w:val="36"/>
              </w:rPr>
            </w:pPr>
            <w:r w:rsidRPr="00843784">
              <w:rPr>
                <w:rFonts w:ascii="Arial" w:hAnsi="Arial" w:cs="Arial"/>
                <w:sz w:val="28"/>
                <w:szCs w:val="36"/>
              </w:rPr>
              <w:t>Strive for</w:t>
            </w:r>
          </w:p>
          <w:p w:rsidR="00843784" w:rsidRPr="00843784" w:rsidRDefault="00843784" w:rsidP="00843784">
            <w:pPr>
              <w:jc w:val="center"/>
              <w:rPr>
                <w:rFonts w:ascii="Arial" w:hAnsi="Arial" w:cs="Arial"/>
                <w:sz w:val="28"/>
                <w:szCs w:val="36"/>
              </w:rPr>
            </w:pPr>
            <w:r w:rsidRPr="00843784">
              <w:rPr>
                <w:rFonts w:ascii="Arial" w:hAnsi="Arial" w:cs="Arial"/>
                <w:sz w:val="28"/>
                <w:szCs w:val="36"/>
              </w:rPr>
              <w:t>Success</w:t>
            </w:r>
          </w:p>
        </w:tc>
        <w:tc>
          <w:tcPr>
            <w:tcW w:w="4140" w:type="dxa"/>
            <w:vAlign w:val="center"/>
          </w:tcPr>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Give 100% daily</w:t>
            </w:r>
          </w:p>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Take charge of your own education</w:t>
            </w:r>
          </w:p>
          <w:p w:rsidR="00843784" w:rsidRPr="00843784" w:rsidRDefault="00843784" w:rsidP="00843784">
            <w:pPr>
              <w:rPr>
                <w:rFonts w:ascii="Times New Roman" w:hAnsi="Times New Roman" w:cs="Times New Roman"/>
                <w:szCs w:val="24"/>
              </w:rPr>
            </w:pPr>
            <w:r w:rsidRPr="00843784">
              <w:rPr>
                <w:rFonts w:ascii="Times New Roman" w:hAnsi="Times New Roman" w:cs="Times New Roman"/>
                <w:szCs w:val="24"/>
              </w:rPr>
              <w:t>Set your class goals</w:t>
            </w:r>
          </w:p>
        </w:tc>
      </w:tr>
    </w:tbl>
    <w:p w:rsidR="00F978DC" w:rsidRDefault="00F978DC" w:rsidP="00F370E3">
      <w:pPr>
        <w:rPr>
          <w:rFonts w:ascii="Gill Sans Ultra Bold" w:hAnsi="Gill Sans Ultra Bold"/>
          <w:sz w:val="20"/>
          <w:szCs w:val="20"/>
        </w:rPr>
      </w:pPr>
    </w:p>
    <w:tbl>
      <w:tblPr>
        <w:tblStyle w:val="TableGrid"/>
        <w:tblW w:w="10530" w:type="dxa"/>
        <w:tblInd w:w="-545" w:type="dxa"/>
        <w:tblLook w:val="04A0" w:firstRow="1" w:lastRow="0" w:firstColumn="1" w:lastColumn="0" w:noHBand="0" w:noVBand="1"/>
      </w:tblPr>
      <w:tblGrid>
        <w:gridCol w:w="2745"/>
        <w:gridCol w:w="2475"/>
        <w:gridCol w:w="2475"/>
        <w:gridCol w:w="2835"/>
      </w:tblGrid>
      <w:tr w:rsidR="00EE38BD" w:rsidTr="00843784">
        <w:tc>
          <w:tcPr>
            <w:tcW w:w="10530" w:type="dxa"/>
            <w:gridSpan w:val="4"/>
            <w:tcBorders>
              <w:top w:val="double" w:sz="4" w:space="0" w:color="auto"/>
              <w:left w:val="double" w:sz="4" w:space="0" w:color="auto"/>
              <w:right w:val="double" w:sz="4" w:space="0" w:color="auto"/>
            </w:tcBorders>
          </w:tcPr>
          <w:p w:rsidR="00EE38BD" w:rsidRDefault="00EE38BD" w:rsidP="001F0705">
            <w:pPr>
              <w:jc w:val="center"/>
              <w:rPr>
                <w:rFonts w:ascii="Gill Sans Ultra Bold" w:hAnsi="Gill Sans Ultra Bold"/>
                <w:sz w:val="20"/>
                <w:szCs w:val="20"/>
              </w:rPr>
            </w:pPr>
            <w:r w:rsidRPr="00843784">
              <w:rPr>
                <w:rFonts w:ascii="Arial Black" w:hAnsi="Arial Black"/>
                <w:sz w:val="28"/>
                <w:szCs w:val="36"/>
              </w:rPr>
              <w:t>Off-Limits Areas</w:t>
            </w:r>
          </w:p>
        </w:tc>
      </w:tr>
      <w:tr w:rsidR="00F978DC" w:rsidTr="00843784">
        <w:tc>
          <w:tcPr>
            <w:tcW w:w="2745" w:type="dxa"/>
            <w:tcBorders>
              <w:top w:val="double" w:sz="4" w:space="0" w:color="auto"/>
              <w:left w:val="double" w:sz="4" w:space="0" w:color="auto"/>
              <w:bottom w:val="double" w:sz="4" w:space="0" w:color="auto"/>
            </w:tcBorders>
          </w:tcPr>
          <w:p w:rsidR="00F978DC" w:rsidRPr="00843784" w:rsidRDefault="00F978DC" w:rsidP="00F978DC">
            <w:pPr>
              <w:jc w:val="center"/>
              <w:rPr>
                <w:rFonts w:ascii="Arial" w:hAnsi="Arial" w:cs="Arial"/>
                <w:sz w:val="28"/>
                <w:szCs w:val="32"/>
              </w:rPr>
            </w:pPr>
            <w:r w:rsidRPr="00843784">
              <w:rPr>
                <w:rFonts w:ascii="Arial" w:hAnsi="Arial" w:cs="Arial"/>
                <w:sz w:val="28"/>
                <w:szCs w:val="32"/>
              </w:rPr>
              <w:t>Teacher’s Desk &amp; Cabinet</w:t>
            </w:r>
          </w:p>
        </w:tc>
        <w:tc>
          <w:tcPr>
            <w:tcW w:w="2475" w:type="dxa"/>
            <w:tcBorders>
              <w:top w:val="double" w:sz="4" w:space="0" w:color="auto"/>
              <w:bottom w:val="double" w:sz="4" w:space="0" w:color="auto"/>
            </w:tcBorders>
          </w:tcPr>
          <w:p w:rsidR="00F978DC" w:rsidRPr="00843784" w:rsidRDefault="00F978DC" w:rsidP="001F0705">
            <w:pPr>
              <w:jc w:val="center"/>
              <w:rPr>
                <w:rFonts w:ascii="Arial" w:hAnsi="Arial" w:cs="Arial"/>
                <w:sz w:val="28"/>
                <w:szCs w:val="32"/>
              </w:rPr>
            </w:pPr>
            <w:r w:rsidRPr="00843784">
              <w:rPr>
                <w:rFonts w:ascii="Arial" w:hAnsi="Arial" w:cs="Arial"/>
                <w:sz w:val="28"/>
                <w:szCs w:val="32"/>
              </w:rPr>
              <w:t>Unmarked Cabinets</w:t>
            </w:r>
          </w:p>
        </w:tc>
        <w:tc>
          <w:tcPr>
            <w:tcW w:w="2475" w:type="dxa"/>
            <w:tcBorders>
              <w:top w:val="double" w:sz="4" w:space="0" w:color="auto"/>
              <w:bottom w:val="double" w:sz="4" w:space="0" w:color="auto"/>
            </w:tcBorders>
          </w:tcPr>
          <w:p w:rsidR="00F978DC" w:rsidRPr="00843784" w:rsidRDefault="00F978DC" w:rsidP="001F0705">
            <w:pPr>
              <w:jc w:val="center"/>
              <w:rPr>
                <w:rFonts w:ascii="Arial" w:hAnsi="Arial" w:cs="Arial"/>
                <w:sz w:val="28"/>
                <w:szCs w:val="32"/>
              </w:rPr>
            </w:pPr>
            <w:r w:rsidRPr="00843784">
              <w:rPr>
                <w:rFonts w:ascii="Arial" w:hAnsi="Arial" w:cs="Arial"/>
                <w:sz w:val="28"/>
                <w:szCs w:val="32"/>
              </w:rPr>
              <w:t>Exit Door</w:t>
            </w:r>
          </w:p>
        </w:tc>
        <w:tc>
          <w:tcPr>
            <w:tcW w:w="2835" w:type="dxa"/>
            <w:tcBorders>
              <w:top w:val="double" w:sz="4" w:space="0" w:color="auto"/>
              <w:bottom w:val="double" w:sz="4" w:space="0" w:color="auto"/>
              <w:right w:val="double" w:sz="4" w:space="0" w:color="auto"/>
            </w:tcBorders>
          </w:tcPr>
          <w:p w:rsidR="00F978DC" w:rsidRPr="00843784" w:rsidRDefault="00F978DC" w:rsidP="001F0705">
            <w:pPr>
              <w:jc w:val="center"/>
              <w:rPr>
                <w:rFonts w:ascii="Arial" w:hAnsi="Arial" w:cs="Arial"/>
                <w:sz w:val="28"/>
                <w:szCs w:val="32"/>
              </w:rPr>
            </w:pPr>
            <w:r w:rsidRPr="00843784">
              <w:rPr>
                <w:rFonts w:ascii="Arial" w:hAnsi="Arial" w:cs="Arial"/>
                <w:sz w:val="28"/>
                <w:szCs w:val="32"/>
              </w:rPr>
              <w:t>Kitchen without Ms. L</w:t>
            </w:r>
          </w:p>
        </w:tc>
      </w:tr>
    </w:tbl>
    <w:p w:rsidR="00EE38BD" w:rsidRDefault="00EE38BD" w:rsidP="001F0705">
      <w:pPr>
        <w:jc w:val="center"/>
        <w:rPr>
          <w:rFonts w:ascii="Gill Sans Ultra Bold" w:hAnsi="Gill Sans Ultra Bold"/>
          <w:sz w:val="20"/>
          <w:szCs w:val="20"/>
        </w:rPr>
      </w:pPr>
    </w:p>
    <w:tbl>
      <w:tblPr>
        <w:tblStyle w:val="TableGrid"/>
        <w:tblW w:w="10530" w:type="dxa"/>
        <w:tblInd w:w="-545" w:type="dxa"/>
        <w:tblLook w:val="04A0" w:firstRow="1" w:lastRow="0" w:firstColumn="1" w:lastColumn="0" w:noHBand="0" w:noVBand="1"/>
      </w:tblPr>
      <w:tblGrid>
        <w:gridCol w:w="10530"/>
      </w:tblGrid>
      <w:tr w:rsidR="00F370E3" w:rsidTr="00843784">
        <w:tc>
          <w:tcPr>
            <w:tcW w:w="10530" w:type="dxa"/>
          </w:tcPr>
          <w:p w:rsidR="00F370E3" w:rsidRDefault="00F370E3" w:rsidP="00F370E3">
            <w:pPr>
              <w:jc w:val="center"/>
              <w:rPr>
                <w:rFonts w:ascii="Gill Sans Ultra Bold" w:hAnsi="Gill Sans Ultra Bold"/>
                <w:sz w:val="20"/>
                <w:szCs w:val="20"/>
              </w:rPr>
            </w:pPr>
            <w:r w:rsidRPr="00A12554">
              <w:rPr>
                <w:rFonts w:ascii="Arial Black" w:hAnsi="Arial Black"/>
                <w:sz w:val="32"/>
                <w:szCs w:val="36"/>
              </w:rPr>
              <w:t>Ways to Stay in Touch</w:t>
            </w:r>
          </w:p>
        </w:tc>
      </w:tr>
      <w:tr w:rsidR="00F370E3" w:rsidTr="00843784">
        <w:tc>
          <w:tcPr>
            <w:tcW w:w="10530" w:type="dxa"/>
          </w:tcPr>
          <w:p w:rsidR="00F370E3" w:rsidRPr="00A12554" w:rsidRDefault="00F370E3" w:rsidP="00A12554">
            <w:pPr>
              <w:rPr>
                <w:rFonts w:ascii="Times New Roman" w:hAnsi="Times New Roman" w:cs="Times New Roman"/>
                <w:sz w:val="12"/>
                <w:szCs w:val="12"/>
              </w:rPr>
            </w:pPr>
          </w:p>
          <w:p w:rsidR="00F370E3" w:rsidRPr="00843784" w:rsidRDefault="00930F9C" w:rsidP="00843784">
            <w:pPr>
              <w:jc w:val="center"/>
              <w:rPr>
                <w:rFonts w:ascii="Times New Roman" w:hAnsi="Times New Roman" w:cs="Times New Roman"/>
                <w:color w:val="0D0D0D" w:themeColor="text1" w:themeTint="F2"/>
                <w:sz w:val="28"/>
                <w:szCs w:val="20"/>
              </w:rPr>
            </w:pPr>
            <w:hyperlink r:id="rId6" w:history="1">
              <w:r w:rsidR="00F370E3" w:rsidRPr="00843784">
                <w:rPr>
                  <w:rStyle w:val="Hyperlink"/>
                  <w:rFonts w:ascii="Times New Roman" w:hAnsi="Times New Roman" w:cs="Times New Roman"/>
                  <w:color w:val="0D0D0D" w:themeColor="text1" w:themeTint="F2"/>
                  <w:sz w:val="28"/>
                  <w:szCs w:val="20"/>
                </w:rPr>
                <w:t>http://smsfacs.weebly.com</w:t>
              </w:r>
            </w:hyperlink>
            <w:r w:rsidR="00843784">
              <w:rPr>
                <w:rStyle w:val="Hyperlink"/>
                <w:rFonts w:ascii="Times New Roman" w:hAnsi="Times New Roman" w:cs="Times New Roman"/>
                <w:color w:val="0D0D0D" w:themeColor="text1" w:themeTint="F2"/>
                <w:sz w:val="28"/>
                <w:szCs w:val="20"/>
                <w:u w:val="none"/>
              </w:rPr>
              <w:t xml:space="preserve">             </w:t>
            </w:r>
            <w:r w:rsidR="00F370E3" w:rsidRPr="00843784">
              <w:rPr>
                <w:rFonts w:ascii="Times New Roman" w:hAnsi="Times New Roman" w:cs="Times New Roman"/>
                <w:color w:val="0D0D0D" w:themeColor="text1" w:themeTint="F2"/>
                <w:sz w:val="28"/>
                <w:szCs w:val="20"/>
              </w:rPr>
              <w:t xml:space="preserve">(605) 725-7900            </w:t>
            </w:r>
            <w:hyperlink r:id="rId7" w:history="1">
              <w:r w:rsidR="00F370E3" w:rsidRPr="00843784">
                <w:rPr>
                  <w:rStyle w:val="Hyperlink"/>
                  <w:rFonts w:ascii="Times New Roman" w:hAnsi="Times New Roman" w:cs="Times New Roman"/>
                  <w:color w:val="0D0D0D" w:themeColor="text1" w:themeTint="F2"/>
                  <w:sz w:val="28"/>
                  <w:szCs w:val="20"/>
                </w:rPr>
                <w:t>diane.leitheiser@k12.sd.us</w:t>
              </w:r>
            </w:hyperlink>
          </w:p>
          <w:p w:rsidR="00F370E3" w:rsidRPr="00F370E3" w:rsidRDefault="00F370E3" w:rsidP="00F370E3">
            <w:pPr>
              <w:jc w:val="center"/>
              <w:rPr>
                <w:rFonts w:ascii="Times New Roman" w:hAnsi="Times New Roman" w:cs="Times New Roman"/>
                <w:sz w:val="28"/>
                <w:szCs w:val="20"/>
              </w:rPr>
            </w:pPr>
          </w:p>
        </w:tc>
      </w:tr>
    </w:tbl>
    <w:p w:rsidR="00F370E3" w:rsidRDefault="00F370E3" w:rsidP="001F0705">
      <w:pPr>
        <w:jc w:val="center"/>
        <w:rPr>
          <w:rFonts w:ascii="Gill Sans Ultra Bold" w:hAnsi="Gill Sans Ultra Bold"/>
          <w:sz w:val="20"/>
          <w:szCs w:val="20"/>
        </w:rPr>
      </w:pPr>
    </w:p>
    <w:tbl>
      <w:tblPr>
        <w:tblStyle w:val="TableGrid"/>
        <w:tblW w:w="10530" w:type="dxa"/>
        <w:tblInd w:w="-545" w:type="dxa"/>
        <w:tblLook w:val="04A0" w:firstRow="1" w:lastRow="0" w:firstColumn="1" w:lastColumn="0" w:noHBand="0" w:noVBand="1"/>
      </w:tblPr>
      <w:tblGrid>
        <w:gridCol w:w="10530"/>
      </w:tblGrid>
      <w:tr w:rsidR="00843784" w:rsidTr="00843784">
        <w:tc>
          <w:tcPr>
            <w:tcW w:w="10530" w:type="dxa"/>
            <w:tcBorders>
              <w:top w:val="double" w:sz="4" w:space="0" w:color="auto"/>
              <w:left w:val="double" w:sz="4" w:space="0" w:color="auto"/>
              <w:bottom w:val="double" w:sz="4" w:space="0" w:color="auto"/>
              <w:right w:val="double" w:sz="4" w:space="0" w:color="auto"/>
            </w:tcBorders>
          </w:tcPr>
          <w:p w:rsidR="00843784" w:rsidRDefault="00843784" w:rsidP="001F0705">
            <w:pPr>
              <w:jc w:val="center"/>
              <w:rPr>
                <w:rFonts w:ascii="Gill Sans Ultra Bold" w:hAnsi="Gill Sans Ultra Bold"/>
                <w:sz w:val="20"/>
                <w:szCs w:val="20"/>
              </w:rPr>
            </w:pPr>
            <w:r>
              <w:rPr>
                <w:rFonts w:ascii="Arial Black" w:hAnsi="Arial Black"/>
                <w:sz w:val="32"/>
                <w:szCs w:val="36"/>
              </w:rPr>
              <w:t>Missing Work</w:t>
            </w:r>
          </w:p>
        </w:tc>
      </w:tr>
      <w:tr w:rsidR="00843784" w:rsidTr="00843784">
        <w:tc>
          <w:tcPr>
            <w:tcW w:w="10530" w:type="dxa"/>
            <w:tcBorders>
              <w:top w:val="double" w:sz="4" w:space="0" w:color="auto"/>
              <w:left w:val="double" w:sz="4" w:space="0" w:color="auto"/>
              <w:bottom w:val="double" w:sz="4" w:space="0" w:color="auto"/>
              <w:right w:val="double" w:sz="4" w:space="0" w:color="auto"/>
            </w:tcBorders>
          </w:tcPr>
          <w:p w:rsidR="00843784" w:rsidRPr="00843784" w:rsidRDefault="00843784" w:rsidP="00843784">
            <w:pPr>
              <w:rPr>
                <w:sz w:val="24"/>
                <w:szCs w:val="24"/>
              </w:rPr>
            </w:pPr>
            <w:r w:rsidRPr="00843784">
              <w:rPr>
                <w:sz w:val="24"/>
                <w:szCs w:val="24"/>
              </w:rPr>
              <w:t xml:space="preserve">1.  </w:t>
            </w:r>
            <w:r w:rsidRPr="00843784">
              <w:rPr>
                <w:b/>
                <w:sz w:val="24"/>
                <w:szCs w:val="24"/>
                <w:u w:val="single"/>
              </w:rPr>
              <w:t>YOU</w:t>
            </w:r>
            <w:r w:rsidRPr="00843784">
              <w:rPr>
                <w:sz w:val="24"/>
                <w:szCs w:val="24"/>
              </w:rPr>
              <w:t xml:space="preserve"> are responsible for all your absences</w:t>
            </w:r>
          </w:p>
          <w:p w:rsidR="00843784" w:rsidRPr="00843784" w:rsidRDefault="00843784" w:rsidP="00843784">
            <w:pPr>
              <w:rPr>
                <w:sz w:val="24"/>
                <w:szCs w:val="24"/>
              </w:rPr>
            </w:pPr>
            <w:r w:rsidRPr="00843784">
              <w:rPr>
                <w:sz w:val="24"/>
                <w:szCs w:val="24"/>
              </w:rPr>
              <w:t xml:space="preserve">2. Inquire about make-up work at an appropriate time </w:t>
            </w:r>
            <w:r w:rsidRPr="00843784">
              <w:rPr>
                <w:sz w:val="24"/>
                <w:szCs w:val="24"/>
                <w:u w:val="single"/>
              </w:rPr>
              <w:t>before</w:t>
            </w:r>
            <w:r w:rsidRPr="00843784">
              <w:rPr>
                <w:sz w:val="24"/>
                <w:szCs w:val="24"/>
              </w:rPr>
              <w:t xml:space="preserve"> class begins.</w:t>
            </w:r>
          </w:p>
          <w:p w:rsidR="00843784" w:rsidRPr="00843784" w:rsidRDefault="00843784" w:rsidP="00843784">
            <w:pPr>
              <w:rPr>
                <w:sz w:val="24"/>
                <w:szCs w:val="24"/>
              </w:rPr>
            </w:pPr>
            <w:r w:rsidRPr="00843784">
              <w:rPr>
                <w:sz w:val="24"/>
                <w:szCs w:val="24"/>
              </w:rPr>
              <w:t>3. You have two days to make up daily assignments for every day absent.</w:t>
            </w:r>
          </w:p>
          <w:p w:rsidR="00843784" w:rsidRPr="00843784" w:rsidRDefault="00843784" w:rsidP="00843784">
            <w:pPr>
              <w:rPr>
                <w:sz w:val="24"/>
                <w:szCs w:val="24"/>
              </w:rPr>
            </w:pPr>
            <w:r w:rsidRPr="00843784">
              <w:rPr>
                <w:sz w:val="24"/>
                <w:szCs w:val="24"/>
              </w:rPr>
              <w:t>4. If you are absent the day an assignment is due, it is due your first day back.</w:t>
            </w:r>
          </w:p>
          <w:p w:rsidR="00843784" w:rsidRPr="00843784" w:rsidRDefault="00843784" w:rsidP="00843784">
            <w:pPr>
              <w:rPr>
                <w:sz w:val="24"/>
                <w:szCs w:val="24"/>
              </w:rPr>
            </w:pPr>
            <w:r w:rsidRPr="00843784">
              <w:rPr>
                <w:sz w:val="24"/>
                <w:szCs w:val="24"/>
              </w:rPr>
              <w:t>5. If you are absent the day of a foods lab – you have one week to make the lab up at home to receive credit.</w:t>
            </w:r>
          </w:p>
          <w:p w:rsidR="00843784" w:rsidRDefault="00843784" w:rsidP="00843784">
            <w:pPr>
              <w:rPr>
                <w:sz w:val="28"/>
                <w:szCs w:val="24"/>
              </w:rPr>
            </w:pPr>
          </w:p>
          <w:p w:rsidR="00843784" w:rsidRPr="00843784" w:rsidRDefault="00843784" w:rsidP="00843784">
            <w:pPr>
              <w:rPr>
                <w:sz w:val="28"/>
                <w:szCs w:val="24"/>
              </w:rPr>
            </w:pPr>
            <w:r>
              <w:rPr>
                <w:sz w:val="28"/>
                <w:szCs w:val="24"/>
              </w:rPr>
              <w:t>*If you lose your copy of an assignment – go to the class website to print out a new copy!</w:t>
            </w:r>
          </w:p>
        </w:tc>
      </w:tr>
    </w:tbl>
    <w:p w:rsidR="00843784" w:rsidRDefault="00843784" w:rsidP="001F0705">
      <w:pPr>
        <w:jc w:val="center"/>
        <w:rPr>
          <w:rFonts w:ascii="Gill Sans Ultra Bold" w:hAnsi="Gill Sans Ultra Bold"/>
          <w:sz w:val="20"/>
          <w:szCs w:val="20"/>
        </w:rPr>
      </w:pPr>
    </w:p>
    <w:tbl>
      <w:tblPr>
        <w:tblStyle w:val="TableGrid"/>
        <w:tblW w:w="10530" w:type="dxa"/>
        <w:tblInd w:w="-545" w:type="dxa"/>
        <w:tblLook w:val="04A0" w:firstRow="1" w:lastRow="0" w:firstColumn="1" w:lastColumn="0" w:noHBand="0" w:noVBand="1"/>
      </w:tblPr>
      <w:tblGrid>
        <w:gridCol w:w="10530"/>
      </w:tblGrid>
      <w:tr w:rsidR="00843784" w:rsidTr="00546BAA">
        <w:tc>
          <w:tcPr>
            <w:tcW w:w="10530" w:type="dxa"/>
          </w:tcPr>
          <w:p w:rsidR="00843784" w:rsidRDefault="00843784" w:rsidP="00546BAA">
            <w:pPr>
              <w:jc w:val="center"/>
              <w:rPr>
                <w:rFonts w:ascii="Gill Sans Ultra Bold" w:hAnsi="Gill Sans Ultra Bold"/>
                <w:sz w:val="20"/>
                <w:szCs w:val="20"/>
              </w:rPr>
            </w:pPr>
            <w:r>
              <w:rPr>
                <w:rFonts w:ascii="Arial Black" w:hAnsi="Arial Black"/>
                <w:sz w:val="32"/>
                <w:szCs w:val="36"/>
              </w:rPr>
              <w:t>Beginning of Class</w:t>
            </w:r>
          </w:p>
        </w:tc>
      </w:tr>
      <w:tr w:rsidR="00843784" w:rsidTr="00546BAA">
        <w:tc>
          <w:tcPr>
            <w:tcW w:w="10530" w:type="dxa"/>
          </w:tcPr>
          <w:p w:rsidR="00843784" w:rsidRDefault="00843784" w:rsidP="00843784">
            <w:pPr>
              <w:rPr>
                <w:sz w:val="24"/>
                <w:szCs w:val="24"/>
              </w:rPr>
            </w:pPr>
          </w:p>
          <w:p w:rsidR="00843784" w:rsidRPr="00843784" w:rsidRDefault="00843784" w:rsidP="00843784">
            <w:pPr>
              <w:rPr>
                <w:sz w:val="24"/>
                <w:szCs w:val="24"/>
              </w:rPr>
            </w:pPr>
            <w:r w:rsidRPr="00843784">
              <w:rPr>
                <w:sz w:val="24"/>
                <w:szCs w:val="24"/>
              </w:rPr>
              <w:t>1. Enter the classroom</w:t>
            </w:r>
            <w:r w:rsidRPr="00843784">
              <w:rPr>
                <w:b/>
                <w:sz w:val="24"/>
                <w:szCs w:val="24"/>
              </w:rPr>
              <w:t xml:space="preserve"> QUIETLY</w:t>
            </w:r>
            <w:r w:rsidRPr="00843784">
              <w:rPr>
                <w:sz w:val="24"/>
                <w:szCs w:val="24"/>
              </w:rPr>
              <w:t xml:space="preserve"> with everything you need.</w:t>
            </w:r>
          </w:p>
          <w:p w:rsidR="00843784" w:rsidRPr="00843784" w:rsidRDefault="00843784" w:rsidP="00843784">
            <w:pPr>
              <w:rPr>
                <w:sz w:val="24"/>
                <w:szCs w:val="24"/>
              </w:rPr>
            </w:pPr>
            <w:r w:rsidRPr="00843784">
              <w:rPr>
                <w:sz w:val="24"/>
                <w:szCs w:val="24"/>
              </w:rPr>
              <w:t>2. Pick up your folder on your way into the classroom.</w:t>
            </w:r>
          </w:p>
          <w:p w:rsidR="00843784" w:rsidRPr="00843784" w:rsidRDefault="00843784" w:rsidP="00843784">
            <w:pPr>
              <w:rPr>
                <w:sz w:val="24"/>
                <w:szCs w:val="24"/>
              </w:rPr>
            </w:pPr>
            <w:r w:rsidRPr="00843784">
              <w:rPr>
                <w:sz w:val="24"/>
                <w:szCs w:val="24"/>
              </w:rPr>
              <w:t>3. Make sure you have your writing utensil.</w:t>
            </w:r>
          </w:p>
          <w:p w:rsidR="00843784" w:rsidRPr="00843784" w:rsidRDefault="00843784" w:rsidP="00843784">
            <w:pPr>
              <w:rPr>
                <w:sz w:val="24"/>
                <w:szCs w:val="24"/>
              </w:rPr>
            </w:pPr>
            <w:r w:rsidRPr="00843784">
              <w:rPr>
                <w:sz w:val="24"/>
                <w:szCs w:val="24"/>
              </w:rPr>
              <w:t>4. Sit in you assigned seat.</w:t>
            </w:r>
          </w:p>
          <w:p w:rsidR="00843784" w:rsidRPr="00843784" w:rsidRDefault="00843784" w:rsidP="00843784">
            <w:pPr>
              <w:rPr>
                <w:sz w:val="24"/>
                <w:szCs w:val="24"/>
              </w:rPr>
            </w:pPr>
            <w:r w:rsidRPr="00843784">
              <w:rPr>
                <w:sz w:val="24"/>
                <w:szCs w:val="24"/>
              </w:rPr>
              <w:t>5. Complete your bell</w:t>
            </w:r>
            <w:r>
              <w:rPr>
                <w:sz w:val="24"/>
                <w:szCs w:val="24"/>
              </w:rPr>
              <w:t xml:space="preserve"> </w:t>
            </w:r>
            <w:r w:rsidRPr="00843784">
              <w:rPr>
                <w:sz w:val="24"/>
                <w:szCs w:val="24"/>
              </w:rPr>
              <w:t>work on the appropriate page</w:t>
            </w:r>
          </w:p>
          <w:p w:rsidR="00843784" w:rsidRPr="00843784" w:rsidRDefault="00843784" w:rsidP="00843784">
            <w:pPr>
              <w:rPr>
                <w:sz w:val="24"/>
                <w:szCs w:val="24"/>
              </w:rPr>
            </w:pPr>
            <w:r w:rsidRPr="00843784">
              <w:rPr>
                <w:sz w:val="24"/>
                <w:szCs w:val="24"/>
              </w:rPr>
              <w:t>6. After bell</w:t>
            </w:r>
            <w:r>
              <w:rPr>
                <w:sz w:val="24"/>
                <w:szCs w:val="24"/>
              </w:rPr>
              <w:t xml:space="preserve"> </w:t>
            </w:r>
            <w:r w:rsidRPr="00843784">
              <w:rPr>
                <w:sz w:val="24"/>
                <w:szCs w:val="24"/>
              </w:rPr>
              <w:t>work – follow any additional direction on the board</w:t>
            </w:r>
          </w:p>
          <w:p w:rsidR="00843784" w:rsidRPr="00843784" w:rsidRDefault="00843784" w:rsidP="00843784">
            <w:pPr>
              <w:rPr>
                <w:sz w:val="24"/>
                <w:szCs w:val="24"/>
              </w:rPr>
            </w:pPr>
          </w:p>
          <w:p w:rsidR="00843784" w:rsidRPr="00843784" w:rsidRDefault="00843784" w:rsidP="00843784">
            <w:pPr>
              <w:rPr>
                <w:sz w:val="24"/>
                <w:szCs w:val="24"/>
              </w:rPr>
            </w:pPr>
            <w:r w:rsidRPr="00843784">
              <w:rPr>
                <w:sz w:val="24"/>
                <w:szCs w:val="24"/>
              </w:rPr>
              <w:t>**If absent the day before, ask for make-up assignments</w:t>
            </w:r>
          </w:p>
          <w:p w:rsidR="00843784" w:rsidRPr="00843784" w:rsidRDefault="00843784" w:rsidP="00843784">
            <w:pPr>
              <w:rPr>
                <w:sz w:val="24"/>
                <w:szCs w:val="24"/>
              </w:rPr>
            </w:pPr>
          </w:p>
          <w:p w:rsidR="00843784" w:rsidRPr="00843784" w:rsidRDefault="00843784" w:rsidP="00843784">
            <w:pPr>
              <w:rPr>
                <w:sz w:val="24"/>
                <w:szCs w:val="24"/>
              </w:rPr>
            </w:pPr>
            <w:r w:rsidRPr="00843784">
              <w:rPr>
                <w:sz w:val="24"/>
                <w:szCs w:val="24"/>
              </w:rPr>
              <w:t>**DO NOT enter the classroom between periods if the door is closed.  Line up against the wall and wait for the previous class to exit.</w:t>
            </w:r>
          </w:p>
        </w:tc>
      </w:tr>
    </w:tbl>
    <w:p w:rsidR="00843784" w:rsidRPr="00843784" w:rsidRDefault="00843784" w:rsidP="00843784">
      <w:pPr>
        <w:rPr>
          <w:rFonts w:ascii="Gill Sans Ultra Bold" w:hAnsi="Gill Sans Ultra Bold"/>
          <w:sz w:val="14"/>
          <w:szCs w:val="20"/>
        </w:rPr>
      </w:pPr>
    </w:p>
    <w:tbl>
      <w:tblPr>
        <w:tblStyle w:val="TableGrid"/>
        <w:tblW w:w="10530" w:type="dxa"/>
        <w:tblInd w:w="-545" w:type="dxa"/>
        <w:tblLook w:val="04A0" w:firstRow="1" w:lastRow="0" w:firstColumn="1" w:lastColumn="0" w:noHBand="0" w:noVBand="1"/>
      </w:tblPr>
      <w:tblGrid>
        <w:gridCol w:w="10530"/>
      </w:tblGrid>
      <w:tr w:rsidR="00843784" w:rsidTr="00546BAA">
        <w:tc>
          <w:tcPr>
            <w:tcW w:w="10530" w:type="dxa"/>
            <w:tcBorders>
              <w:top w:val="double" w:sz="4" w:space="0" w:color="auto"/>
              <w:left w:val="double" w:sz="4" w:space="0" w:color="auto"/>
              <w:bottom w:val="double" w:sz="4" w:space="0" w:color="auto"/>
              <w:right w:val="double" w:sz="4" w:space="0" w:color="auto"/>
            </w:tcBorders>
          </w:tcPr>
          <w:p w:rsidR="00843784" w:rsidRDefault="00843784" w:rsidP="00546BAA">
            <w:pPr>
              <w:jc w:val="center"/>
              <w:rPr>
                <w:rFonts w:ascii="Gill Sans Ultra Bold" w:hAnsi="Gill Sans Ultra Bold"/>
                <w:sz w:val="20"/>
                <w:szCs w:val="20"/>
              </w:rPr>
            </w:pPr>
            <w:r>
              <w:rPr>
                <w:rFonts w:ascii="Arial Black" w:hAnsi="Arial Black"/>
                <w:sz w:val="32"/>
                <w:szCs w:val="36"/>
              </w:rPr>
              <w:t>Missing Work</w:t>
            </w:r>
          </w:p>
        </w:tc>
      </w:tr>
      <w:tr w:rsidR="00843784" w:rsidTr="00546BAA">
        <w:tc>
          <w:tcPr>
            <w:tcW w:w="10530" w:type="dxa"/>
            <w:tcBorders>
              <w:top w:val="double" w:sz="4" w:space="0" w:color="auto"/>
              <w:left w:val="double" w:sz="4" w:space="0" w:color="auto"/>
              <w:bottom w:val="double" w:sz="4" w:space="0" w:color="auto"/>
              <w:right w:val="double" w:sz="4" w:space="0" w:color="auto"/>
            </w:tcBorders>
          </w:tcPr>
          <w:p w:rsidR="00843784" w:rsidRDefault="00843784" w:rsidP="00843784">
            <w:pPr>
              <w:rPr>
                <w:sz w:val="24"/>
                <w:szCs w:val="24"/>
              </w:rPr>
            </w:pPr>
          </w:p>
          <w:p w:rsidR="00843784" w:rsidRPr="00843784" w:rsidRDefault="00843784" w:rsidP="00843784">
            <w:pPr>
              <w:rPr>
                <w:sz w:val="24"/>
                <w:szCs w:val="24"/>
              </w:rPr>
            </w:pPr>
            <w:r w:rsidRPr="00843784">
              <w:rPr>
                <w:sz w:val="24"/>
                <w:szCs w:val="24"/>
              </w:rPr>
              <w:t xml:space="preserve">1.  Before the end of the period, Ms. L will give the okay to pack your things and prepare to leave. </w:t>
            </w:r>
          </w:p>
          <w:p w:rsidR="00843784" w:rsidRPr="00843784" w:rsidRDefault="00843784" w:rsidP="00843784">
            <w:pPr>
              <w:rPr>
                <w:sz w:val="24"/>
                <w:szCs w:val="24"/>
              </w:rPr>
            </w:pPr>
            <w:r w:rsidRPr="00843784">
              <w:rPr>
                <w:sz w:val="24"/>
                <w:szCs w:val="24"/>
              </w:rPr>
              <w:t>2. Personally return any borrowed reso</w:t>
            </w:r>
            <w:r>
              <w:rPr>
                <w:sz w:val="24"/>
                <w:szCs w:val="24"/>
              </w:rPr>
              <w:t>urces to their correct location.</w:t>
            </w:r>
          </w:p>
          <w:p w:rsidR="00843784" w:rsidRPr="00843784" w:rsidRDefault="00843784" w:rsidP="00843784">
            <w:pPr>
              <w:rPr>
                <w:sz w:val="24"/>
                <w:szCs w:val="24"/>
              </w:rPr>
            </w:pPr>
            <w:r>
              <w:rPr>
                <w:sz w:val="24"/>
                <w:szCs w:val="24"/>
              </w:rPr>
              <w:t>3. Make sure your desk area, table supply box, and floor area are tidy.</w:t>
            </w:r>
          </w:p>
          <w:p w:rsidR="00843784" w:rsidRPr="00843784" w:rsidRDefault="00843784" w:rsidP="00843784">
            <w:pPr>
              <w:rPr>
                <w:sz w:val="24"/>
                <w:szCs w:val="24"/>
              </w:rPr>
            </w:pPr>
            <w:r>
              <w:rPr>
                <w:sz w:val="24"/>
                <w:szCs w:val="24"/>
              </w:rPr>
              <w:t>4</w:t>
            </w:r>
            <w:r w:rsidRPr="00843784">
              <w:rPr>
                <w:sz w:val="24"/>
                <w:szCs w:val="24"/>
              </w:rPr>
              <w:t>. Students must remain in their seats until they are dismissed – by Ms. L – not the bell</w:t>
            </w:r>
          </w:p>
          <w:p w:rsidR="00843784" w:rsidRPr="00843784" w:rsidRDefault="00843784" w:rsidP="00843784">
            <w:pPr>
              <w:rPr>
                <w:sz w:val="24"/>
                <w:szCs w:val="24"/>
              </w:rPr>
            </w:pPr>
            <w:r>
              <w:rPr>
                <w:sz w:val="24"/>
                <w:szCs w:val="24"/>
              </w:rPr>
              <w:t>5</w:t>
            </w:r>
            <w:r w:rsidRPr="00843784">
              <w:rPr>
                <w:sz w:val="24"/>
                <w:szCs w:val="24"/>
              </w:rPr>
              <w:t xml:space="preserve">. Stack your folders on the </w:t>
            </w:r>
            <w:r w:rsidRPr="00843784">
              <w:rPr>
                <w:sz w:val="24"/>
                <w:szCs w:val="24"/>
              </w:rPr>
              <w:t>tray</w:t>
            </w:r>
            <w:r w:rsidRPr="00843784">
              <w:rPr>
                <w:sz w:val="24"/>
                <w:szCs w:val="24"/>
              </w:rPr>
              <w:t xml:space="preserve"> on your way out of the room.</w:t>
            </w:r>
          </w:p>
        </w:tc>
      </w:tr>
    </w:tbl>
    <w:p w:rsidR="00843784" w:rsidRPr="00843784" w:rsidRDefault="00843784" w:rsidP="00843784">
      <w:pPr>
        <w:rPr>
          <w:rFonts w:ascii="Gill Sans Ultra Bold" w:hAnsi="Gill Sans Ultra Bold"/>
          <w:sz w:val="18"/>
          <w:szCs w:val="20"/>
        </w:rPr>
      </w:pPr>
    </w:p>
    <w:tbl>
      <w:tblPr>
        <w:tblStyle w:val="TableGrid"/>
        <w:tblW w:w="10530" w:type="dxa"/>
        <w:tblInd w:w="-545" w:type="dxa"/>
        <w:tblLook w:val="04A0" w:firstRow="1" w:lastRow="0" w:firstColumn="1" w:lastColumn="0" w:noHBand="0" w:noVBand="1"/>
      </w:tblPr>
      <w:tblGrid>
        <w:gridCol w:w="10530"/>
      </w:tblGrid>
      <w:tr w:rsidR="00843784" w:rsidTr="00546BAA">
        <w:tc>
          <w:tcPr>
            <w:tcW w:w="10530" w:type="dxa"/>
          </w:tcPr>
          <w:p w:rsidR="00843784" w:rsidRDefault="00843784" w:rsidP="00546BAA">
            <w:pPr>
              <w:jc w:val="center"/>
              <w:rPr>
                <w:rFonts w:ascii="Gill Sans Ultra Bold" w:hAnsi="Gill Sans Ultra Bold"/>
                <w:sz w:val="20"/>
                <w:szCs w:val="20"/>
              </w:rPr>
            </w:pPr>
            <w:r>
              <w:rPr>
                <w:rFonts w:ascii="Arial Black" w:hAnsi="Arial Black"/>
                <w:sz w:val="32"/>
                <w:szCs w:val="36"/>
              </w:rPr>
              <w:t>Drills</w:t>
            </w:r>
          </w:p>
        </w:tc>
      </w:tr>
      <w:tr w:rsidR="00843784" w:rsidTr="00546BAA">
        <w:tc>
          <w:tcPr>
            <w:tcW w:w="10530" w:type="dxa"/>
          </w:tcPr>
          <w:p w:rsidR="00843784" w:rsidRDefault="00843784" w:rsidP="00843784">
            <w:pPr>
              <w:rPr>
                <w:b/>
                <w:sz w:val="24"/>
                <w:szCs w:val="24"/>
              </w:rPr>
            </w:pPr>
          </w:p>
          <w:p w:rsidR="00843784" w:rsidRPr="00843784" w:rsidRDefault="00843784" w:rsidP="00843784">
            <w:pPr>
              <w:rPr>
                <w:b/>
                <w:sz w:val="24"/>
                <w:szCs w:val="24"/>
              </w:rPr>
            </w:pPr>
            <w:r w:rsidRPr="00843784">
              <w:rPr>
                <w:b/>
                <w:sz w:val="24"/>
                <w:szCs w:val="24"/>
              </w:rPr>
              <w:t>Fire Drill Procedure:</w:t>
            </w:r>
          </w:p>
          <w:p w:rsidR="00843784" w:rsidRPr="00843784" w:rsidRDefault="00843784" w:rsidP="00843784">
            <w:pPr>
              <w:pStyle w:val="ListParagraph"/>
              <w:numPr>
                <w:ilvl w:val="0"/>
                <w:numId w:val="1"/>
              </w:numPr>
              <w:rPr>
                <w:sz w:val="24"/>
                <w:szCs w:val="24"/>
              </w:rPr>
            </w:pPr>
            <w:r w:rsidRPr="00843784">
              <w:rPr>
                <w:sz w:val="24"/>
                <w:szCs w:val="24"/>
              </w:rPr>
              <w:t>Push in chair and proceed to exit door.</w:t>
            </w:r>
          </w:p>
          <w:p w:rsidR="00843784" w:rsidRPr="00843784" w:rsidRDefault="00843784" w:rsidP="00843784">
            <w:pPr>
              <w:pStyle w:val="ListParagraph"/>
              <w:numPr>
                <w:ilvl w:val="0"/>
                <w:numId w:val="1"/>
              </w:numPr>
              <w:rPr>
                <w:sz w:val="24"/>
                <w:szCs w:val="24"/>
              </w:rPr>
            </w:pPr>
            <w:r w:rsidRPr="00843784">
              <w:rPr>
                <w:sz w:val="24"/>
                <w:szCs w:val="24"/>
              </w:rPr>
              <w:t>Follow sidewalk around the west and south side of building to 3</w:t>
            </w:r>
            <w:r w:rsidRPr="00843784">
              <w:rPr>
                <w:sz w:val="24"/>
                <w:szCs w:val="24"/>
                <w:vertAlign w:val="superscript"/>
              </w:rPr>
              <w:t>rd</w:t>
            </w:r>
            <w:r w:rsidRPr="00843784">
              <w:rPr>
                <w:sz w:val="24"/>
                <w:szCs w:val="24"/>
              </w:rPr>
              <w:t xml:space="preserve"> St.</w:t>
            </w:r>
          </w:p>
          <w:p w:rsidR="00843784" w:rsidRPr="00843784" w:rsidRDefault="00843784" w:rsidP="00843784">
            <w:pPr>
              <w:pStyle w:val="ListParagraph"/>
              <w:numPr>
                <w:ilvl w:val="0"/>
                <w:numId w:val="1"/>
              </w:numPr>
              <w:rPr>
                <w:sz w:val="24"/>
                <w:szCs w:val="24"/>
              </w:rPr>
            </w:pPr>
            <w:r w:rsidRPr="00843784">
              <w:rPr>
                <w:sz w:val="24"/>
                <w:szCs w:val="24"/>
              </w:rPr>
              <w:t>Remain single file and SILENT!</w:t>
            </w:r>
          </w:p>
          <w:p w:rsidR="00843784" w:rsidRPr="00843784" w:rsidRDefault="00843784" w:rsidP="00843784">
            <w:pPr>
              <w:pStyle w:val="ListParagraph"/>
              <w:numPr>
                <w:ilvl w:val="0"/>
                <w:numId w:val="1"/>
              </w:numPr>
              <w:rPr>
                <w:sz w:val="24"/>
                <w:szCs w:val="24"/>
              </w:rPr>
            </w:pPr>
            <w:r w:rsidRPr="00843784">
              <w:rPr>
                <w:sz w:val="24"/>
                <w:szCs w:val="24"/>
              </w:rPr>
              <w:t>If cooking, all appliances must be turned off and food removed from heat.</w:t>
            </w:r>
          </w:p>
          <w:p w:rsidR="00843784" w:rsidRPr="00843784" w:rsidRDefault="00843784" w:rsidP="00843784">
            <w:pPr>
              <w:rPr>
                <w:b/>
                <w:sz w:val="24"/>
                <w:szCs w:val="24"/>
              </w:rPr>
            </w:pPr>
            <w:r w:rsidRPr="00843784">
              <w:rPr>
                <w:b/>
                <w:sz w:val="24"/>
                <w:szCs w:val="24"/>
              </w:rPr>
              <w:t>Tornado Drill</w:t>
            </w:r>
            <w:r>
              <w:rPr>
                <w:b/>
                <w:sz w:val="24"/>
                <w:szCs w:val="24"/>
              </w:rPr>
              <w:t>:</w:t>
            </w:r>
          </w:p>
          <w:p w:rsidR="00843784" w:rsidRPr="00843784" w:rsidRDefault="00843784" w:rsidP="00843784">
            <w:pPr>
              <w:pStyle w:val="ListParagraph"/>
              <w:numPr>
                <w:ilvl w:val="0"/>
                <w:numId w:val="2"/>
              </w:numPr>
              <w:ind w:left="1062"/>
              <w:rPr>
                <w:sz w:val="24"/>
                <w:szCs w:val="24"/>
              </w:rPr>
            </w:pPr>
            <w:r w:rsidRPr="00843784">
              <w:rPr>
                <w:sz w:val="24"/>
                <w:szCs w:val="24"/>
              </w:rPr>
              <w:t>Exit classroom door and proceed right to the library hallway</w:t>
            </w:r>
          </w:p>
          <w:p w:rsidR="00843784" w:rsidRDefault="00843784" w:rsidP="00843784">
            <w:pPr>
              <w:pStyle w:val="ListParagraph"/>
              <w:numPr>
                <w:ilvl w:val="0"/>
                <w:numId w:val="2"/>
              </w:numPr>
              <w:ind w:left="1062"/>
              <w:rPr>
                <w:sz w:val="24"/>
                <w:szCs w:val="24"/>
              </w:rPr>
            </w:pPr>
            <w:r w:rsidRPr="00843784">
              <w:rPr>
                <w:sz w:val="24"/>
                <w:szCs w:val="24"/>
              </w:rPr>
              <w:t>Kneel and face lockers, put face to floor and place hands over head.</w:t>
            </w:r>
          </w:p>
          <w:p w:rsidR="00843784" w:rsidRPr="00843784" w:rsidRDefault="00843784" w:rsidP="00843784">
            <w:pPr>
              <w:rPr>
                <w:b/>
                <w:sz w:val="24"/>
                <w:szCs w:val="24"/>
              </w:rPr>
            </w:pPr>
            <w:r w:rsidRPr="00843784">
              <w:rPr>
                <w:b/>
                <w:sz w:val="24"/>
                <w:szCs w:val="24"/>
              </w:rPr>
              <w:t>Stay in Place</w:t>
            </w:r>
            <w:r>
              <w:rPr>
                <w:b/>
                <w:sz w:val="24"/>
                <w:szCs w:val="24"/>
              </w:rPr>
              <w:t>:</w:t>
            </w:r>
          </w:p>
          <w:p w:rsidR="00843784" w:rsidRDefault="00843784" w:rsidP="00843784">
            <w:pPr>
              <w:pStyle w:val="ListParagraph"/>
              <w:numPr>
                <w:ilvl w:val="0"/>
                <w:numId w:val="3"/>
              </w:numPr>
              <w:rPr>
                <w:sz w:val="24"/>
                <w:szCs w:val="24"/>
              </w:rPr>
            </w:pPr>
            <w:r>
              <w:rPr>
                <w:sz w:val="24"/>
                <w:szCs w:val="24"/>
              </w:rPr>
              <w:t>Students remain in classroom and disregard all bells.</w:t>
            </w:r>
          </w:p>
          <w:p w:rsidR="00843784" w:rsidRDefault="00843784" w:rsidP="00843784">
            <w:pPr>
              <w:pStyle w:val="ListParagraph"/>
              <w:numPr>
                <w:ilvl w:val="0"/>
                <w:numId w:val="3"/>
              </w:numPr>
              <w:rPr>
                <w:sz w:val="24"/>
                <w:szCs w:val="24"/>
              </w:rPr>
            </w:pPr>
            <w:r>
              <w:rPr>
                <w:sz w:val="24"/>
                <w:szCs w:val="24"/>
              </w:rPr>
              <w:t>If a student is in the hallway, proceed to the nearest classroom immediately.</w:t>
            </w:r>
          </w:p>
          <w:p w:rsidR="00843784" w:rsidRDefault="00843784" w:rsidP="00843784">
            <w:pPr>
              <w:pStyle w:val="ListParagraph"/>
              <w:numPr>
                <w:ilvl w:val="0"/>
                <w:numId w:val="3"/>
              </w:numPr>
              <w:rPr>
                <w:sz w:val="24"/>
                <w:szCs w:val="24"/>
              </w:rPr>
            </w:pPr>
            <w:r>
              <w:rPr>
                <w:sz w:val="24"/>
                <w:szCs w:val="24"/>
              </w:rPr>
              <w:t>Students will remain in the classroom until principal lifts the drill.</w:t>
            </w:r>
          </w:p>
          <w:p w:rsidR="00843784" w:rsidRPr="00843784" w:rsidRDefault="00843784" w:rsidP="00843784">
            <w:pPr>
              <w:rPr>
                <w:b/>
                <w:sz w:val="24"/>
                <w:szCs w:val="24"/>
              </w:rPr>
            </w:pPr>
            <w:r w:rsidRPr="00843784">
              <w:rPr>
                <w:b/>
                <w:sz w:val="24"/>
                <w:szCs w:val="24"/>
              </w:rPr>
              <w:t>Emergency Lockdown</w:t>
            </w:r>
            <w:r>
              <w:rPr>
                <w:b/>
                <w:sz w:val="24"/>
                <w:szCs w:val="24"/>
              </w:rPr>
              <w:t>:</w:t>
            </w:r>
          </w:p>
          <w:p w:rsidR="00843784" w:rsidRDefault="00843784" w:rsidP="00843784">
            <w:pPr>
              <w:pStyle w:val="ListParagraph"/>
              <w:numPr>
                <w:ilvl w:val="0"/>
                <w:numId w:val="4"/>
              </w:numPr>
              <w:rPr>
                <w:sz w:val="24"/>
                <w:szCs w:val="24"/>
              </w:rPr>
            </w:pPr>
            <w:r>
              <w:rPr>
                <w:sz w:val="24"/>
                <w:szCs w:val="24"/>
              </w:rPr>
              <w:t>Students will SILENTLY proceed into the kitchen area and sit in the demonstration kitchen and along the storage cupboards.</w:t>
            </w:r>
          </w:p>
          <w:p w:rsidR="00843784" w:rsidRDefault="00843784" w:rsidP="00843784">
            <w:pPr>
              <w:pStyle w:val="ListParagraph"/>
              <w:numPr>
                <w:ilvl w:val="0"/>
                <w:numId w:val="4"/>
              </w:numPr>
              <w:rPr>
                <w:sz w:val="24"/>
                <w:szCs w:val="24"/>
              </w:rPr>
            </w:pPr>
            <w:r>
              <w:rPr>
                <w:sz w:val="24"/>
                <w:szCs w:val="24"/>
              </w:rPr>
              <w:t>If a student is in the hallway, proceed to the nearest classroom immediately!</w:t>
            </w:r>
          </w:p>
          <w:p w:rsidR="00843784" w:rsidRPr="00843784" w:rsidRDefault="00843784" w:rsidP="00843784">
            <w:pPr>
              <w:pStyle w:val="ListParagraph"/>
              <w:numPr>
                <w:ilvl w:val="0"/>
                <w:numId w:val="4"/>
              </w:numPr>
              <w:rPr>
                <w:sz w:val="24"/>
                <w:szCs w:val="24"/>
              </w:rPr>
            </w:pPr>
            <w:r>
              <w:rPr>
                <w:sz w:val="24"/>
                <w:szCs w:val="24"/>
              </w:rPr>
              <w:t>Students will remain in the classroom until police or principal advises movement.</w:t>
            </w:r>
          </w:p>
        </w:tc>
      </w:tr>
    </w:tbl>
    <w:p w:rsidR="00F978DC" w:rsidRPr="00EE38BD" w:rsidRDefault="00F978DC" w:rsidP="00843784">
      <w:pPr>
        <w:rPr>
          <w:rFonts w:ascii="Gill Sans Ultra Bold" w:hAnsi="Gill Sans Ultra Bold"/>
          <w:sz w:val="20"/>
          <w:szCs w:val="20"/>
        </w:rPr>
      </w:pPr>
    </w:p>
    <w:sectPr w:rsidR="00F978DC" w:rsidRPr="00EE38BD" w:rsidSect="00F370E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icksand">
    <w:altName w:val="Times New Roman"/>
    <w:panose1 w:val="00000000000000000000"/>
    <w:charset w:val="00"/>
    <w:family w:val="roman"/>
    <w:notTrueType/>
    <w:pitch w:val="default"/>
  </w:font>
  <w:font w:name="Gill Sans Ultra Bold">
    <w:panose1 w:val="020B0A02020104020203"/>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AE4"/>
    <w:multiLevelType w:val="hybridMultilevel"/>
    <w:tmpl w:val="61324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A02EF"/>
    <w:multiLevelType w:val="hybridMultilevel"/>
    <w:tmpl w:val="77D21DAA"/>
    <w:lvl w:ilvl="0" w:tplc="E2D21FF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916DCA"/>
    <w:multiLevelType w:val="hybridMultilevel"/>
    <w:tmpl w:val="4BF4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EC7767"/>
    <w:multiLevelType w:val="hybridMultilevel"/>
    <w:tmpl w:val="F5FA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05"/>
    <w:rsid w:val="00117034"/>
    <w:rsid w:val="001F0705"/>
    <w:rsid w:val="00323A34"/>
    <w:rsid w:val="003B7C5B"/>
    <w:rsid w:val="00436E6A"/>
    <w:rsid w:val="004C1B2F"/>
    <w:rsid w:val="00843784"/>
    <w:rsid w:val="00930F9C"/>
    <w:rsid w:val="00976CAF"/>
    <w:rsid w:val="009974B7"/>
    <w:rsid w:val="00A12554"/>
    <w:rsid w:val="00A830E9"/>
    <w:rsid w:val="00B829D1"/>
    <w:rsid w:val="00BB4482"/>
    <w:rsid w:val="00CB7157"/>
    <w:rsid w:val="00E7283B"/>
    <w:rsid w:val="00EE38BD"/>
    <w:rsid w:val="00F370E3"/>
    <w:rsid w:val="00F9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77BC-E4CF-40AC-9F69-CD751AB6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8DC"/>
    <w:pPr>
      <w:ind w:left="720"/>
      <w:contextualSpacing/>
    </w:pPr>
  </w:style>
  <w:style w:type="character" w:styleId="Hyperlink">
    <w:name w:val="Hyperlink"/>
    <w:basedOn w:val="DefaultParagraphFont"/>
    <w:uiPriority w:val="99"/>
    <w:unhideWhenUsed/>
    <w:rsid w:val="00F37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ane.leitheiser@k12.s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sfacs.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C6CD9-2203-499B-9162-58A3ED79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diane.leitheiser</dc:creator>
  <cp:keywords/>
  <dc:description/>
  <cp:lastModifiedBy>diane.leitheiser</cp:lastModifiedBy>
  <cp:revision>2</cp:revision>
  <dcterms:created xsi:type="dcterms:W3CDTF">2016-08-09T18:44:00Z</dcterms:created>
  <dcterms:modified xsi:type="dcterms:W3CDTF">2016-08-09T18:44:00Z</dcterms:modified>
</cp:coreProperties>
</file>